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366B" w14:textId="3C8C3215" w:rsidR="00EB71A8" w:rsidRDefault="0040221D" w:rsidP="007E761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</w:t>
      </w:r>
      <w:r w:rsidR="007E7613" w:rsidRPr="003F68A2">
        <w:rPr>
          <w:b/>
          <w:sz w:val="22"/>
          <w:szCs w:val="22"/>
        </w:rPr>
        <w:t xml:space="preserve">WODY PRZEZNACZONEJ DO SPOŻYCIA PRZEZ LUDZI, PRODUKOWANEJ </w:t>
      </w:r>
      <w:r>
        <w:rPr>
          <w:b/>
          <w:sz w:val="22"/>
          <w:szCs w:val="22"/>
        </w:rPr>
        <w:t>PRZEZ ZAKŁAD</w:t>
      </w:r>
      <w:r w:rsidR="007E7613" w:rsidRPr="003F68A2">
        <w:rPr>
          <w:b/>
          <w:sz w:val="22"/>
          <w:szCs w:val="22"/>
        </w:rPr>
        <w:t xml:space="preserve"> WODOCIĄGÓW I KANALIZACJI SP. Z O.O. w SZCZECINIE</w:t>
      </w:r>
      <w:r w:rsidR="00A73C15">
        <w:rPr>
          <w:b/>
          <w:sz w:val="22"/>
          <w:szCs w:val="22"/>
        </w:rPr>
        <w:t>, OBJĘTE MONITORINGIEM PRZEGLĄDOWYM</w:t>
      </w:r>
      <w:r w:rsidR="00422262">
        <w:rPr>
          <w:b/>
          <w:sz w:val="22"/>
          <w:szCs w:val="22"/>
        </w:rPr>
        <w:t>.</w:t>
      </w:r>
      <w:r w:rsidR="00A73C15">
        <w:rPr>
          <w:b/>
          <w:sz w:val="22"/>
          <w:szCs w:val="22"/>
        </w:rPr>
        <w:t xml:space="preserve"> </w:t>
      </w:r>
    </w:p>
    <w:p w14:paraId="6BDE2E08" w14:textId="77777777" w:rsidR="00EB71A8" w:rsidRDefault="00EB71A8" w:rsidP="007E7613">
      <w:pPr>
        <w:jc w:val="both"/>
        <w:rPr>
          <w:b/>
          <w:sz w:val="22"/>
          <w:szCs w:val="22"/>
        </w:rPr>
      </w:pPr>
    </w:p>
    <w:p w14:paraId="7D30974D" w14:textId="554908FF" w:rsidR="007E7613" w:rsidRPr="00EB71A8" w:rsidRDefault="00A36FB1" w:rsidP="00EB7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MARZEC</w:t>
      </w:r>
      <w:r w:rsidR="007E7613" w:rsidRPr="00EB71A8">
        <w:rPr>
          <w:b/>
          <w:sz w:val="28"/>
          <w:szCs w:val="28"/>
        </w:rPr>
        <w:t xml:space="preserve"> 20</w:t>
      </w:r>
      <w:r w:rsidR="00E7588A" w:rsidRPr="00EB71A8">
        <w:rPr>
          <w:b/>
          <w:sz w:val="28"/>
          <w:szCs w:val="28"/>
        </w:rPr>
        <w:t>2</w:t>
      </w:r>
      <w:r w:rsidR="00A73C15" w:rsidRPr="00EB71A8">
        <w:rPr>
          <w:b/>
          <w:sz w:val="28"/>
          <w:szCs w:val="28"/>
        </w:rPr>
        <w:t>5</w:t>
      </w:r>
      <w:r w:rsidR="007E7613" w:rsidRPr="00EB71A8">
        <w:rPr>
          <w:b/>
          <w:sz w:val="28"/>
          <w:szCs w:val="28"/>
        </w:rPr>
        <w:t xml:space="preserve"> r.</w:t>
      </w:r>
    </w:p>
    <w:p w14:paraId="4C296447" w14:textId="5ECD1EC5" w:rsidR="007E7613" w:rsidRPr="00587150" w:rsidRDefault="007E7613" w:rsidP="00587150">
      <w:pPr>
        <w:jc w:val="center"/>
        <w:rPr>
          <w:b/>
          <w:sz w:val="24"/>
          <w:szCs w:val="24"/>
        </w:rPr>
      </w:pPr>
    </w:p>
    <w:p w14:paraId="632C8B19" w14:textId="77777777" w:rsidR="00A36FB1" w:rsidRPr="00A36FB1" w:rsidRDefault="00A36FB1" w:rsidP="00A36FB1">
      <w:pPr>
        <w:jc w:val="center"/>
        <w:rPr>
          <w:rFonts w:eastAsia="Calibri"/>
          <w:b/>
          <w:sz w:val="24"/>
          <w:szCs w:val="24"/>
        </w:rPr>
      </w:pPr>
      <w:r w:rsidRPr="00A36FB1">
        <w:rPr>
          <w:rFonts w:eastAsia="Calibri"/>
          <w:b/>
          <w:sz w:val="24"/>
          <w:szCs w:val="24"/>
        </w:rPr>
        <w:t>ul. Szafera 128 – skrzynka na ścianie szczytowej budynku - wyznaczony punktu pobierania wody czystej</w:t>
      </w:r>
    </w:p>
    <w:p w14:paraId="7E224D92" w14:textId="0506CA5C" w:rsidR="00EB71A8" w:rsidRPr="00A36FB1" w:rsidRDefault="00EB71A8" w:rsidP="00A36FB1">
      <w:pPr>
        <w:jc w:val="center"/>
        <w:rPr>
          <w:b/>
          <w:sz w:val="24"/>
          <w:szCs w:val="24"/>
        </w:rPr>
      </w:pPr>
    </w:p>
    <w:tbl>
      <w:tblPr>
        <w:tblStyle w:val="Tabela-Siatka2"/>
        <w:tblW w:w="1061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2268"/>
        <w:gridCol w:w="1573"/>
        <w:gridCol w:w="1028"/>
        <w:gridCol w:w="1652"/>
        <w:gridCol w:w="2317"/>
        <w:gridCol w:w="1166"/>
        <w:gridCol w:w="7"/>
      </w:tblGrid>
      <w:tr w:rsidR="00AE4067" w:rsidRPr="00077088" w14:paraId="00E0088A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4E9D3AA7" w14:textId="3B47EFBD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MIKROBIOLOGICZNE</w:t>
            </w:r>
          </w:p>
        </w:tc>
      </w:tr>
      <w:tr w:rsidR="00077088" w:rsidRPr="00077088" w14:paraId="0929D6A2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6583B9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68" w:type="dxa"/>
            <w:vAlign w:val="center"/>
          </w:tcPr>
          <w:p w14:paraId="097A3F24" w14:textId="77777777" w:rsidR="00077088" w:rsidRPr="00077088" w:rsidRDefault="00077088" w:rsidP="00AE4067">
            <w:pPr>
              <w:spacing w:before="100" w:beforeAutospacing="1" w:after="100" w:afterAutospacing="1" w:line="2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31D4FEA1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533922F4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51FEDAE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91FEDB0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18EE4DC2" w14:textId="77777777" w:rsidR="00077088" w:rsidRPr="00077088" w:rsidRDefault="00077088" w:rsidP="00AE4067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6BE963F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1BBF73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48C53E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Ogólna liczba mikroorganizmów w 22°C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067B9672" w14:textId="7EF7E66A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1 [ 0 ; 7 ]</w:t>
            </w:r>
          </w:p>
        </w:tc>
        <w:tc>
          <w:tcPr>
            <w:tcW w:w="1028" w:type="dxa"/>
            <w:vAlign w:val="center"/>
          </w:tcPr>
          <w:p w14:paraId="4E47388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/1ml</w:t>
            </w:r>
          </w:p>
        </w:tc>
        <w:tc>
          <w:tcPr>
            <w:tcW w:w="1652" w:type="dxa"/>
            <w:vAlign w:val="center"/>
          </w:tcPr>
          <w:p w14:paraId="1D4F835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</w:t>
            </w:r>
          </w:p>
        </w:tc>
        <w:tc>
          <w:tcPr>
            <w:tcW w:w="2317" w:type="dxa"/>
            <w:vAlign w:val="center"/>
          </w:tcPr>
          <w:p w14:paraId="0E6E1EE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6222:2004</w:t>
            </w:r>
          </w:p>
        </w:tc>
        <w:tc>
          <w:tcPr>
            <w:tcW w:w="1166" w:type="dxa"/>
            <w:vAlign w:val="center"/>
          </w:tcPr>
          <w:p w14:paraId="31A3972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13FC6E1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73ADD80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46170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bakterii grupy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6EED68B0" w14:textId="0DC9261C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24D6145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43D7E0F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BDE51E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2AF7D8A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2F2506D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06BD66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B0E4D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Najbardziej prawdopodobna liczba Escherichia coli</w:t>
            </w:r>
            <w:r w:rsidRPr="00077088"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1573" w:type="dxa"/>
            <w:vAlign w:val="center"/>
          </w:tcPr>
          <w:p w14:paraId="5ECF0C50" w14:textId="23AAB1CB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1 [ 0,0 ; 3,7 ]</w:t>
            </w:r>
          </w:p>
        </w:tc>
        <w:tc>
          <w:tcPr>
            <w:tcW w:w="1028" w:type="dxa"/>
            <w:vAlign w:val="center"/>
          </w:tcPr>
          <w:p w14:paraId="4818518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NPL/100ml</w:t>
            </w:r>
          </w:p>
        </w:tc>
        <w:tc>
          <w:tcPr>
            <w:tcW w:w="1652" w:type="dxa"/>
            <w:vAlign w:val="center"/>
          </w:tcPr>
          <w:p w14:paraId="67FBD4B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431C97A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9308-2:2014-06</w:t>
            </w:r>
          </w:p>
        </w:tc>
        <w:tc>
          <w:tcPr>
            <w:tcW w:w="1166" w:type="dxa"/>
            <w:vAlign w:val="center"/>
          </w:tcPr>
          <w:p w14:paraId="3AF277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561AA729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504107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F82E7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vertAlign w:val="superscript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Liczba enterokoków</w:t>
            </w:r>
          </w:p>
        </w:tc>
        <w:tc>
          <w:tcPr>
            <w:tcW w:w="1573" w:type="dxa"/>
            <w:vAlign w:val="center"/>
          </w:tcPr>
          <w:p w14:paraId="771AC95E" w14:textId="77953B26" w:rsidR="00A36FB1" w:rsidRPr="00A36FB1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59AC01F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36D3A93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710F3F9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7899-2:2004</w:t>
            </w:r>
          </w:p>
        </w:tc>
        <w:tc>
          <w:tcPr>
            <w:tcW w:w="1166" w:type="dxa"/>
            <w:vAlign w:val="center"/>
          </w:tcPr>
          <w:p w14:paraId="7107DF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592D060" w14:textId="77777777" w:rsidTr="00587150">
        <w:trPr>
          <w:gridAfter w:val="1"/>
          <w:wAfter w:w="7" w:type="dxa"/>
          <w:trHeight w:hRule="exact" w:val="567"/>
          <w:jc w:val="center"/>
        </w:trPr>
        <w:tc>
          <w:tcPr>
            <w:tcW w:w="601" w:type="dxa"/>
            <w:vAlign w:val="center"/>
          </w:tcPr>
          <w:p w14:paraId="578BA5FC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36BA970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Liczba Clostridium </w:t>
            </w: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perfringens</w:t>
            </w:r>
            <w:proofErr w:type="spellEnd"/>
          </w:p>
          <w:p w14:paraId="744FEEF2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(łącznie ze sporami)</w:t>
            </w:r>
          </w:p>
        </w:tc>
        <w:tc>
          <w:tcPr>
            <w:tcW w:w="1573" w:type="dxa"/>
            <w:vAlign w:val="center"/>
          </w:tcPr>
          <w:p w14:paraId="398EC222" w14:textId="4B54AE9D" w:rsidR="00A36FB1" w:rsidRPr="00A36FB1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</w:t>
            </w:r>
          </w:p>
        </w:tc>
        <w:tc>
          <w:tcPr>
            <w:tcW w:w="1028" w:type="dxa"/>
            <w:vAlign w:val="center"/>
          </w:tcPr>
          <w:p w14:paraId="34BA74E2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jtk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/100ml</w:t>
            </w:r>
          </w:p>
        </w:tc>
        <w:tc>
          <w:tcPr>
            <w:tcW w:w="1652" w:type="dxa"/>
            <w:vAlign w:val="center"/>
          </w:tcPr>
          <w:p w14:paraId="7022D678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2317" w:type="dxa"/>
            <w:vAlign w:val="center"/>
          </w:tcPr>
          <w:p w14:paraId="038AA7AB" w14:textId="77777777" w:rsidR="00A36FB1" w:rsidRPr="00077088" w:rsidRDefault="00A36FB1" w:rsidP="00A36FB1">
            <w:pPr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14189:2016-10</w:t>
            </w:r>
          </w:p>
        </w:tc>
        <w:tc>
          <w:tcPr>
            <w:tcW w:w="1166" w:type="dxa"/>
            <w:vAlign w:val="center"/>
          </w:tcPr>
          <w:p w14:paraId="794EF826" w14:textId="77777777" w:rsidR="00A36FB1" w:rsidRPr="00077088" w:rsidRDefault="00A36FB1" w:rsidP="00A36FB1">
            <w:pPr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E4067" w:rsidRPr="00077088" w14:paraId="12DA48FE" w14:textId="77777777" w:rsidTr="007710A5">
        <w:trPr>
          <w:trHeight w:val="567"/>
          <w:jc w:val="center"/>
        </w:trPr>
        <w:tc>
          <w:tcPr>
            <w:tcW w:w="10612" w:type="dxa"/>
            <w:gridSpan w:val="8"/>
            <w:vAlign w:val="center"/>
          </w:tcPr>
          <w:p w14:paraId="351F750D" w14:textId="6F6CCC6C" w:rsidR="00AE4067" w:rsidRPr="00AE4067" w:rsidRDefault="00AE4067" w:rsidP="00AE4067">
            <w:pPr>
              <w:spacing w:before="100" w:beforeAutospacing="1" w:after="100" w:afterAutospacing="1" w:line="60" w:lineRule="atLeast"/>
              <w:ind w:right="-57"/>
              <w:jc w:val="center"/>
              <w:rPr>
                <w:rFonts w:eastAsiaTheme="minorHAnsi"/>
                <w:b/>
                <w:lang w:eastAsia="en-US"/>
              </w:rPr>
            </w:pPr>
            <w:r w:rsidRPr="00AE4067">
              <w:rPr>
                <w:rFonts w:eastAsiaTheme="minorHAnsi"/>
                <w:b/>
                <w:lang w:eastAsia="en-US"/>
              </w:rPr>
              <w:t>PARAMETRY FIZYKOCHEMICZNE</w:t>
            </w:r>
          </w:p>
        </w:tc>
      </w:tr>
      <w:tr w:rsidR="00AE4067" w:rsidRPr="00077088" w14:paraId="799F64B4" w14:textId="77777777" w:rsidTr="007710A5">
        <w:trPr>
          <w:gridAfter w:val="1"/>
          <w:wAfter w:w="7" w:type="dxa"/>
          <w:trHeight w:val="567"/>
          <w:jc w:val="center"/>
        </w:trPr>
        <w:tc>
          <w:tcPr>
            <w:tcW w:w="601" w:type="dxa"/>
            <w:vAlign w:val="center"/>
          </w:tcPr>
          <w:p w14:paraId="2D613C89" w14:textId="77777777" w:rsidR="00AE4067" w:rsidRPr="00077088" w:rsidRDefault="00AE4067" w:rsidP="00AE4067">
            <w:p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65C187C" w14:textId="33876CB7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73" w:type="dxa"/>
            <w:vAlign w:val="center"/>
          </w:tcPr>
          <w:p w14:paraId="1623EFD1" w14:textId="6D627594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Wynik badania</w:t>
            </w:r>
            <w:r w:rsidRPr="00077088">
              <w:rPr>
                <w:rFonts w:eastAsiaTheme="minorHAnsi"/>
                <w:b/>
                <w:bCs/>
                <w:sz w:val="18"/>
                <w:szCs w:val="18"/>
                <w:vertAlign w:val="superscript"/>
                <w:lang w:eastAsia="en-US"/>
              </w:rPr>
              <w:t>1</w:t>
            </w:r>
          </w:p>
        </w:tc>
        <w:tc>
          <w:tcPr>
            <w:tcW w:w="1028" w:type="dxa"/>
            <w:vAlign w:val="center"/>
          </w:tcPr>
          <w:p w14:paraId="7BB3E330" w14:textId="7545AB72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652" w:type="dxa"/>
            <w:vAlign w:val="center"/>
          </w:tcPr>
          <w:p w14:paraId="3F1FA678" w14:textId="0CCF17D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Wymagania</w:t>
            </w:r>
          </w:p>
        </w:tc>
        <w:tc>
          <w:tcPr>
            <w:tcW w:w="2317" w:type="dxa"/>
            <w:vAlign w:val="center"/>
          </w:tcPr>
          <w:p w14:paraId="3C421127" w14:textId="7FD294CE" w:rsidR="00AE4067" w:rsidRPr="00077088" w:rsidRDefault="00AE4067" w:rsidP="00AE4067">
            <w:pPr>
              <w:spacing w:before="100" w:beforeAutospacing="1" w:after="100" w:afterAutospacing="1"/>
              <w:ind w:left="0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Norma / procedura badawcza</w:t>
            </w:r>
          </w:p>
        </w:tc>
        <w:tc>
          <w:tcPr>
            <w:tcW w:w="1166" w:type="dxa"/>
            <w:vAlign w:val="center"/>
          </w:tcPr>
          <w:p w14:paraId="4D98CA8D" w14:textId="4CA38CC9" w:rsidR="00AE4067" w:rsidRPr="00077088" w:rsidRDefault="00AE4067" w:rsidP="00AE4067">
            <w:pPr>
              <w:spacing w:before="100" w:beforeAutospacing="1" w:after="100" w:afterAutospacing="1"/>
              <w:ind w:left="0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b/>
                <w:bCs/>
                <w:sz w:val="18"/>
                <w:szCs w:val="18"/>
                <w:lang w:eastAsia="en-US"/>
              </w:rPr>
              <w:t>Dodatkowe informacje</w:t>
            </w:r>
          </w:p>
        </w:tc>
      </w:tr>
      <w:tr w:rsidR="00A36FB1" w:rsidRPr="00077088" w14:paraId="784D0C0F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C50D56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417CB26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Barwa</w:t>
            </w:r>
          </w:p>
        </w:tc>
        <w:tc>
          <w:tcPr>
            <w:tcW w:w="1573" w:type="dxa"/>
            <w:vAlign w:val="center"/>
          </w:tcPr>
          <w:p w14:paraId="24F55E93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5</w:t>
            </w:r>
          </w:p>
          <w:p w14:paraId="41198AB2" w14:textId="7439EB4A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( 5 ± 2% )</w:t>
            </w:r>
          </w:p>
        </w:tc>
        <w:tc>
          <w:tcPr>
            <w:tcW w:w="1028" w:type="dxa"/>
            <w:vAlign w:val="center"/>
          </w:tcPr>
          <w:p w14:paraId="0BEAA7E8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Pt</w:t>
            </w:r>
          </w:p>
        </w:tc>
        <w:tc>
          <w:tcPr>
            <w:tcW w:w="1652" w:type="dxa"/>
            <w:vAlign w:val="center"/>
          </w:tcPr>
          <w:p w14:paraId="44382F92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</w:t>
            </w:r>
          </w:p>
        </w:tc>
        <w:tc>
          <w:tcPr>
            <w:tcW w:w="2317" w:type="dxa"/>
            <w:vAlign w:val="center"/>
          </w:tcPr>
          <w:p w14:paraId="3A85C809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7887:2012+Ap1:2015-06 pkt. 7</w:t>
            </w:r>
          </w:p>
        </w:tc>
        <w:tc>
          <w:tcPr>
            <w:tcW w:w="1166" w:type="dxa"/>
            <w:vAlign w:val="center"/>
          </w:tcPr>
          <w:p w14:paraId="3957CC80" w14:textId="77777777" w:rsidR="00A36FB1" w:rsidRPr="00077088" w:rsidRDefault="00A36FB1" w:rsidP="00A36FB1">
            <w:pPr>
              <w:spacing w:before="100" w:beforeAutospacing="1" w:after="100" w:afterAutospacing="1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64F5FB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ED4992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D054BC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Zapach</w:t>
            </w:r>
          </w:p>
        </w:tc>
        <w:tc>
          <w:tcPr>
            <w:tcW w:w="1573" w:type="dxa"/>
            <w:vAlign w:val="center"/>
          </w:tcPr>
          <w:p w14:paraId="4F382758" w14:textId="5F66B969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384A3B1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12CA300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71A0953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38894CA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1EB4D1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E16D0C9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C546D6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Smak</w:t>
            </w:r>
          </w:p>
        </w:tc>
        <w:tc>
          <w:tcPr>
            <w:tcW w:w="1573" w:type="dxa"/>
            <w:vAlign w:val="center"/>
          </w:tcPr>
          <w:p w14:paraId="0DF720EE" w14:textId="794DA770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highlight w:val="yellow"/>
                <w:lang w:eastAsia="en-US"/>
              </w:rPr>
            </w:pPr>
            <w:r w:rsidRPr="00A36FB1">
              <w:rPr>
                <w:sz w:val="16"/>
                <w:szCs w:val="16"/>
              </w:rPr>
              <w:t>Bez nieprawidłowych zmian</w:t>
            </w:r>
          </w:p>
        </w:tc>
        <w:tc>
          <w:tcPr>
            <w:tcW w:w="1028" w:type="dxa"/>
            <w:vAlign w:val="center"/>
          </w:tcPr>
          <w:p w14:paraId="5CB709A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652" w:type="dxa"/>
            <w:vAlign w:val="center"/>
          </w:tcPr>
          <w:p w14:paraId="74F91DA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Bez nieprawidłowych zmian, akceptowalny przez konsumentów</w:t>
            </w:r>
          </w:p>
        </w:tc>
        <w:tc>
          <w:tcPr>
            <w:tcW w:w="2317" w:type="dxa"/>
            <w:vAlign w:val="center"/>
          </w:tcPr>
          <w:p w14:paraId="13F4A54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1622:2006</w:t>
            </w:r>
          </w:p>
        </w:tc>
        <w:tc>
          <w:tcPr>
            <w:tcW w:w="1166" w:type="dxa"/>
            <w:vAlign w:val="center"/>
          </w:tcPr>
          <w:p w14:paraId="2B7490F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16E6E38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AF87B7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9A63CF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Mętność</w:t>
            </w:r>
          </w:p>
        </w:tc>
        <w:tc>
          <w:tcPr>
            <w:tcW w:w="1573" w:type="dxa"/>
            <w:vAlign w:val="center"/>
          </w:tcPr>
          <w:p w14:paraId="197E4978" w14:textId="0B476244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0,48 ± 22%</w:t>
            </w:r>
          </w:p>
        </w:tc>
        <w:tc>
          <w:tcPr>
            <w:tcW w:w="1028" w:type="dxa"/>
            <w:vAlign w:val="center"/>
          </w:tcPr>
          <w:p w14:paraId="1CD543B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NTU</w:t>
            </w:r>
          </w:p>
        </w:tc>
        <w:tc>
          <w:tcPr>
            <w:tcW w:w="1652" w:type="dxa"/>
            <w:vAlign w:val="center"/>
          </w:tcPr>
          <w:p w14:paraId="3C942D2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Akceptowalna, bez nieprawidłowych zmian, zalecany zakres wartości do 1,0</w:t>
            </w:r>
          </w:p>
        </w:tc>
        <w:tc>
          <w:tcPr>
            <w:tcW w:w="2317" w:type="dxa"/>
            <w:vAlign w:val="center"/>
          </w:tcPr>
          <w:p w14:paraId="1B962C2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7027-1:2016-09</w:t>
            </w:r>
          </w:p>
        </w:tc>
        <w:tc>
          <w:tcPr>
            <w:tcW w:w="1166" w:type="dxa"/>
            <w:vAlign w:val="center"/>
          </w:tcPr>
          <w:p w14:paraId="6B28CA5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874271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B3011E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3E9E4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>pH</w:t>
            </w:r>
            <w:proofErr w:type="spellEnd"/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/ temperatura pomiaru</w:t>
            </w:r>
          </w:p>
        </w:tc>
        <w:tc>
          <w:tcPr>
            <w:tcW w:w="1573" w:type="dxa"/>
            <w:vAlign w:val="center"/>
          </w:tcPr>
          <w:p w14:paraId="354B2DD0" w14:textId="05C4CF53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7,7 ± 0,2  / 22,9</w:t>
            </w:r>
          </w:p>
        </w:tc>
        <w:tc>
          <w:tcPr>
            <w:tcW w:w="1028" w:type="dxa"/>
            <w:vAlign w:val="center"/>
          </w:tcPr>
          <w:p w14:paraId="20294F7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 / °C</w:t>
            </w:r>
          </w:p>
        </w:tc>
        <w:tc>
          <w:tcPr>
            <w:tcW w:w="1652" w:type="dxa"/>
            <w:vAlign w:val="center"/>
          </w:tcPr>
          <w:p w14:paraId="6BDB60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6,5-9,5</w:t>
            </w:r>
          </w:p>
        </w:tc>
        <w:tc>
          <w:tcPr>
            <w:tcW w:w="2317" w:type="dxa"/>
            <w:vAlign w:val="center"/>
          </w:tcPr>
          <w:p w14:paraId="5A1E668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10523:2012</w:t>
            </w:r>
          </w:p>
        </w:tc>
        <w:tc>
          <w:tcPr>
            <w:tcW w:w="1166" w:type="dxa"/>
            <w:vAlign w:val="center"/>
          </w:tcPr>
          <w:p w14:paraId="5B4F336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665378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B0CCFC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58B31F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Przewodność elektryczna właściwa </w:t>
            </w:r>
          </w:p>
        </w:tc>
        <w:tc>
          <w:tcPr>
            <w:tcW w:w="1573" w:type="dxa"/>
            <w:vAlign w:val="center"/>
          </w:tcPr>
          <w:p w14:paraId="2808F7E6" w14:textId="749E46FA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647 ± 2%</w:t>
            </w:r>
          </w:p>
        </w:tc>
        <w:tc>
          <w:tcPr>
            <w:tcW w:w="1028" w:type="dxa"/>
            <w:vAlign w:val="center"/>
          </w:tcPr>
          <w:p w14:paraId="7B1AEF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µS/cm</w:t>
            </w:r>
          </w:p>
        </w:tc>
        <w:tc>
          <w:tcPr>
            <w:tcW w:w="1652" w:type="dxa"/>
            <w:vAlign w:val="center"/>
          </w:tcPr>
          <w:p w14:paraId="535922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2500</w:t>
            </w:r>
          </w:p>
        </w:tc>
        <w:tc>
          <w:tcPr>
            <w:tcW w:w="2317" w:type="dxa"/>
            <w:vAlign w:val="center"/>
          </w:tcPr>
          <w:p w14:paraId="1D93F1C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27888:1999</w:t>
            </w:r>
          </w:p>
        </w:tc>
        <w:tc>
          <w:tcPr>
            <w:tcW w:w="1166" w:type="dxa"/>
            <w:vAlign w:val="center"/>
          </w:tcPr>
          <w:p w14:paraId="4FAF62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65EFD0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40F401B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81B296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 wolny</w:t>
            </w:r>
          </w:p>
        </w:tc>
        <w:tc>
          <w:tcPr>
            <w:tcW w:w="1573" w:type="dxa"/>
            <w:vAlign w:val="center"/>
          </w:tcPr>
          <w:p w14:paraId="1A53F325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 xml:space="preserve">&lt; 0,05 </w:t>
            </w:r>
          </w:p>
          <w:p w14:paraId="650FDC82" w14:textId="21A38A6A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( 0,05 ± 30% )</w:t>
            </w:r>
          </w:p>
        </w:tc>
        <w:tc>
          <w:tcPr>
            <w:tcW w:w="1028" w:type="dxa"/>
            <w:vAlign w:val="center"/>
          </w:tcPr>
          <w:p w14:paraId="2C8B58B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8D851F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2317" w:type="dxa"/>
            <w:vAlign w:val="center"/>
          </w:tcPr>
          <w:p w14:paraId="1DCDE5A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PB/LC/07 wydanie 1 z dnia 01.09.2020 r.</w:t>
            </w:r>
          </w:p>
        </w:tc>
        <w:tc>
          <w:tcPr>
            <w:tcW w:w="1166" w:type="dxa"/>
            <w:vAlign w:val="center"/>
          </w:tcPr>
          <w:p w14:paraId="7EF0C91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NA, W</w:t>
            </w:r>
          </w:p>
        </w:tc>
      </w:tr>
      <w:tr w:rsidR="00A36FB1" w:rsidRPr="00077088" w14:paraId="3DB364C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51EAE12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508B3F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Chlorki</w:t>
            </w:r>
          </w:p>
        </w:tc>
        <w:tc>
          <w:tcPr>
            <w:tcW w:w="1573" w:type="dxa"/>
            <w:vAlign w:val="center"/>
          </w:tcPr>
          <w:p w14:paraId="69EDEDBD" w14:textId="52ED02D3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23 ± 4%</w:t>
            </w:r>
          </w:p>
        </w:tc>
        <w:tc>
          <w:tcPr>
            <w:tcW w:w="1028" w:type="dxa"/>
            <w:vAlign w:val="center"/>
          </w:tcPr>
          <w:p w14:paraId="67C65D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FF168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2B3B53D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9297:1994</w:t>
            </w:r>
          </w:p>
        </w:tc>
        <w:tc>
          <w:tcPr>
            <w:tcW w:w="1166" w:type="dxa"/>
            <w:vAlign w:val="center"/>
          </w:tcPr>
          <w:p w14:paraId="1E0B972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E6C6C6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62EE2F1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FC502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Indeks nadmanganianowy z KMnO4 (utlenialność)</w:t>
            </w:r>
          </w:p>
        </w:tc>
        <w:tc>
          <w:tcPr>
            <w:tcW w:w="1573" w:type="dxa"/>
            <w:vAlign w:val="center"/>
          </w:tcPr>
          <w:p w14:paraId="73FFD49B" w14:textId="2A48AAB2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 1,1 ± 26%</w:t>
            </w:r>
          </w:p>
        </w:tc>
        <w:tc>
          <w:tcPr>
            <w:tcW w:w="1028" w:type="dxa"/>
            <w:vAlign w:val="center"/>
          </w:tcPr>
          <w:p w14:paraId="388C220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302AA7A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5,0</w:t>
            </w:r>
          </w:p>
        </w:tc>
        <w:tc>
          <w:tcPr>
            <w:tcW w:w="2317" w:type="dxa"/>
            <w:vAlign w:val="center"/>
          </w:tcPr>
          <w:p w14:paraId="48530A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8467:2001</w:t>
            </w:r>
          </w:p>
        </w:tc>
        <w:tc>
          <w:tcPr>
            <w:tcW w:w="1166" w:type="dxa"/>
            <w:vAlign w:val="center"/>
          </w:tcPr>
          <w:p w14:paraId="34B929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 xml:space="preserve"> A,W</w:t>
            </w:r>
          </w:p>
        </w:tc>
      </w:tr>
      <w:tr w:rsidR="00A36FB1" w:rsidRPr="00077088" w14:paraId="66F6A9C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8662F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1E903B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Twardość ogólna</w:t>
            </w:r>
          </w:p>
        </w:tc>
        <w:tc>
          <w:tcPr>
            <w:tcW w:w="1573" w:type="dxa"/>
            <w:vAlign w:val="center"/>
          </w:tcPr>
          <w:p w14:paraId="1E4D7B44" w14:textId="018E1577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292 ± 4%</w:t>
            </w:r>
          </w:p>
        </w:tc>
        <w:tc>
          <w:tcPr>
            <w:tcW w:w="1028" w:type="dxa"/>
            <w:vAlign w:val="center"/>
          </w:tcPr>
          <w:p w14:paraId="1D7EB4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 CaCO3</w:t>
            </w:r>
          </w:p>
        </w:tc>
        <w:tc>
          <w:tcPr>
            <w:tcW w:w="1652" w:type="dxa"/>
            <w:vAlign w:val="center"/>
          </w:tcPr>
          <w:p w14:paraId="20DA841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60-500</w:t>
            </w:r>
          </w:p>
        </w:tc>
        <w:tc>
          <w:tcPr>
            <w:tcW w:w="2317" w:type="dxa"/>
            <w:vAlign w:val="center"/>
          </w:tcPr>
          <w:p w14:paraId="7A0A4F8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6059:1999</w:t>
            </w:r>
          </w:p>
        </w:tc>
        <w:tc>
          <w:tcPr>
            <w:tcW w:w="1166" w:type="dxa"/>
            <w:vAlign w:val="center"/>
          </w:tcPr>
          <w:p w14:paraId="789AD55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FA2C5B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DCA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EDC95EC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Azotany</w:t>
            </w:r>
          </w:p>
        </w:tc>
        <w:tc>
          <w:tcPr>
            <w:tcW w:w="1573" w:type="dxa"/>
            <w:vAlign w:val="center"/>
          </w:tcPr>
          <w:p w14:paraId="1F706936" w14:textId="48592117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1,12 ± 12%</w:t>
            </w:r>
          </w:p>
        </w:tc>
        <w:tc>
          <w:tcPr>
            <w:tcW w:w="1028" w:type="dxa"/>
            <w:vAlign w:val="center"/>
          </w:tcPr>
          <w:p w14:paraId="3680F47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0C2E52E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682EC56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PN-82/C-04576.08</w:t>
            </w:r>
          </w:p>
        </w:tc>
        <w:tc>
          <w:tcPr>
            <w:tcW w:w="1166" w:type="dxa"/>
            <w:vAlign w:val="center"/>
          </w:tcPr>
          <w:p w14:paraId="6556D7D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AD16CB8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28703CC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00A9838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Azotyny</w:t>
            </w:r>
          </w:p>
        </w:tc>
        <w:tc>
          <w:tcPr>
            <w:tcW w:w="1573" w:type="dxa"/>
            <w:vAlign w:val="center"/>
          </w:tcPr>
          <w:p w14:paraId="673FB049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0,010</w:t>
            </w:r>
          </w:p>
          <w:p w14:paraId="651A13CB" w14:textId="115AD7BC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( 0,010 ± 12% )</w:t>
            </w:r>
          </w:p>
        </w:tc>
        <w:tc>
          <w:tcPr>
            <w:tcW w:w="1028" w:type="dxa"/>
            <w:vAlign w:val="center"/>
          </w:tcPr>
          <w:p w14:paraId="34762F7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507DC3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998311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26777:1999</w:t>
            </w:r>
          </w:p>
        </w:tc>
        <w:tc>
          <w:tcPr>
            <w:tcW w:w="1166" w:type="dxa"/>
            <w:vAlign w:val="center"/>
          </w:tcPr>
          <w:p w14:paraId="2E9F92D9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4B721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F44992D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5B50E04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Jon amonowy</w:t>
            </w:r>
          </w:p>
        </w:tc>
        <w:tc>
          <w:tcPr>
            <w:tcW w:w="1573" w:type="dxa"/>
            <w:vAlign w:val="center"/>
          </w:tcPr>
          <w:p w14:paraId="241CF040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0,05</w:t>
            </w:r>
          </w:p>
          <w:p w14:paraId="57D5650B" w14:textId="05398EE3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( 0,05  ± 14% )</w:t>
            </w:r>
          </w:p>
        </w:tc>
        <w:tc>
          <w:tcPr>
            <w:tcW w:w="1028" w:type="dxa"/>
            <w:vAlign w:val="center"/>
          </w:tcPr>
          <w:p w14:paraId="3092493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70E8961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0,50</w:t>
            </w:r>
          </w:p>
        </w:tc>
        <w:tc>
          <w:tcPr>
            <w:tcW w:w="2317" w:type="dxa"/>
            <w:vAlign w:val="center"/>
          </w:tcPr>
          <w:p w14:paraId="03B9515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7150-1:2002</w:t>
            </w:r>
          </w:p>
        </w:tc>
        <w:tc>
          <w:tcPr>
            <w:tcW w:w="1166" w:type="dxa"/>
            <w:vAlign w:val="center"/>
          </w:tcPr>
          <w:p w14:paraId="777331D3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0AA7C21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E6417A5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0EBFF7D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Glin</w:t>
            </w:r>
          </w:p>
        </w:tc>
        <w:tc>
          <w:tcPr>
            <w:tcW w:w="1573" w:type="dxa"/>
            <w:vAlign w:val="center"/>
          </w:tcPr>
          <w:p w14:paraId="72547F80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10</w:t>
            </w:r>
          </w:p>
          <w:p w14:paraId="58B543A3" w14:textId="2EAC37C7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( 10 ± 24% )</w:t>
            </w:r>
          </w:p>
        </w:tc>
        <w:tc>
          <w:tcPr>
            <w:tcW w:w="1028" w:type="dxa"/>
            <w:vAlign w:val="center"/>
          </w:tcPr>
          <w:p w14:paraId="3CF0AD44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7833D68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77B8F3A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68DB0A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3C3263E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0CE7DD8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6CBEA0DB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Mangan</w:t>
            </w:r>
          </w:p>
        </w:tc>
        <w:tc>
          <w:tcPr>
            <w:tcW w:w="1573" w:type="dxa"/>
            <w:vAlign w:val="center"/>
          </w:tcPr>
          <w:p w14:paraId="43E30B8F" w14:textId="219658E8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33 ± 16%</w:t>
            </w:r>
          </w:p>
        </w:tc>
        <w:tc>
          <w:tcPr>
            <w:tcW w:w="1028" w:type="dxa"/>
            <w:vAlign w:val="center"/>
          </w:tcPr>
          <w:p w14:paraId="783F38EC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2C77BCFB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2317" w:type="dxa"/>
            <w:vAlign w:val="center"/>
          </w:tcPr>
          <w:p w14:paraId="0899BDC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D1257E8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55B83D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09ECC8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27190CC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Siarczany</w:t>
            </w:r>
          </w:p>
        </w:tc>
        <w:tc>
          <w:tcPr>
            <w:tcW w:w="1573" w:type="dxa"/>
            <w:vAlign w:val="center"/>
          </w:tcPr>
          <w:p w14:paraId="070B9E1D" w14:textId="0E4BA92F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103 ± 12%</w:t>
            </w:r>
          </w:p>
        </w:tc>
        <w:tc>
          <w:tcPr>
            <w:tcW w:w="1028" w:type="dxa"/>
            <w:vAlign w:val="center"/>
          </w:tcPr>
          <w:p w14:paraId="63BD6905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472BE4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2317" w:type="dxa"/>
            <w:vAlign w:val="center"/>
          </w:tcPr>
          <w:p w14:paraId="70FAA55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PB/LC/04 wydanie 1 z dnia 30.04.2018 r.  na podstawie testu NANOCOLOR nr 985 062</w:t>
            </w:r>
          </w:p>
        </w:tc>
        <w:tc>
          <w:tcPr>
            <w:tcW w:w="1166" w:type="dxa"/>
            <w:vAlign w:val="center"/>
          </w:tcPr>
          <w:p w14:paraId="5AA63567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9013552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2DCA2C6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55D421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Żelazo</w:t>
            </w:r>
          </w:p>
        </w:tc>
        <w:tc>
          <w:tcPr>
            <w:tcW w:w="1573" w:type="dxa"/>
            <w:vAlign w:val="center"/>
          </w:tcPr>
          <w:p w14:paraId="55BD8D73" w14:textId="0DE7D04B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82 ± 10%</w:t>
            </w:r>
          </w:p>
        </w:tc>
        <w:tc>
          <w:tcPr>
            <w:tcW w:w="1028" w:type="dxa"/>
            <w:vAlign w:val="center"/>
          </w:tcPr>
          <w:p w14:paraId="63E862D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524F22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2317" w:type="dxa"/>
            <w:vAlign w:val="center"/>
          </w:tcPr>
          <w:p w14:paraId="556A9B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PN-ISO 6332:2001+Ap1:2016-06</w:t>
            </w:r>
          </w:p>
        </w:tc>
        <w:tc>
          <w:tcPr>
            <w:tcW w:w="1166" w:type="dxa"/>
            <w:vAlign w:val="center"/>
          </w:tcPr>
          <w:p w14:paraId="75D8CB6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2CF71CD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5E675617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D5E9F4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Ogólny Węgiel Organiczny</w:t>
            </w:r>
          </w:p>
        </w:tc>
        <w:tc>
          <w:tcPr>
            <w:tcW w:w="1573" w:type="dxa"/>
            <w:vAlign w:val="center"/>
          </w:tcPr>
          <w:p w14:paraId="72102D7E" w14:textId="3E6F1D81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3,22 ± 12%</w:t>
            </w:r>
          </w:p>
        </w:tc>
        <w:tc>
          <w:tcPr>
            <w:tcW w:w="1028" w:type="dxa"/>
            <w:vAlign w:val="center"/>
          </w:tcPr>
          <w:p w14:paraId="71AE336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42F707B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Akceptowalny, bez nieprawidłowych zmian</w:t>
            </w:r>
          </w:p>
        </w:tc>
        <w:tc>
          <w:tcPr>
            <w:tcW w:w="2317" w:type="dxa"/>
            <w:vAlign w:val="center"/>
          </w:tcPr>
          <w:p w14:paraId="19EF66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1484:1999</w:t>
            </w:r>
          </w:p>
        </w:tc>
        <w:tc>
          <w:tcPr>
            <w:tcW w:w="1166" w:type="dxa"/>
            <w:vAlign w:val="center"/>
          </w:tcPr>
          <w:p w14:paraId="1029C1A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43271A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F19BFD8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E1783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Chloryny</w:t>
            </w:r>
          </w:p>
        </w:tc>
        <w:tc>
          <w:tcPr>
            <w:tcW w:w="1573" w:type="dxa"/>
            <w:vAlign w:val="center"/>
          </w:tcPr>
          <w:p w14:paraId="6A342A03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0,10</w:t>
            </w:r>
          </w:p>
          <w:p w14:paraId="19CEB3E6" w14:textId="6E3CAF98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( 0,10 ± 22% )</w:t>
            </w:r>
          </w:p>
        </w:tc>
        <w:tc>
          <w:tcPr>
            <w:tcW w:w="1028" w:type="dxa"/>
            <w:vAlign w:val="center"/>
          </w:tcPr>
          <w:p w14:paraId="29D83C13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67855D3F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572A8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650670E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374A016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E3742E0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390D780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Chlorany</w:t>
            </w:r>
          </w:p>
        </w:tc>
        <w:tc>
          <w:tcPr>
            <w:tcW w:w="1573" w:type="dxa"/>
            <w:vAlign w:val="center"/>
          </w:tcPr>
          <w:p w14:paraId="3264D439" w14:textId="77777777" w:rsidR="00A36FB1" w:rsidRPr="00A36FB1" w:rsidRDefault="00A36FB1" w:rsidP="00A36FB1">
            <w:pPr>
              <w:spacing w:line="276" w:lineRule="auto"/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0,05</w:t>
            </w:r>
          </w:p>
          <w:p w14:paraId="54C24031" w14:textId="612E4E65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( 0,05 ± 20% )</w:t>
            </w:r>
          </w:p>
        </w:tc>
        <w:tc>
          <w:tcPr>
            <w:tcW w:w="1028" w:type="dxa"/>
            <w:vAlign w:val="center"/>
          </w:tcPr>
          <w:p w14:paraId="3B25729D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26AAD092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2317" w:type="dxa"/>
          </w:tcPr>
          <w:p w14:paraId="02103B3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43BCA67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7BDE493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D24169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5C849B91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Suma chloranów i chlorynów</w:t>
            </w:r>
          </w:p>
        </w:tc>
        <w:tc>
          <w:tcPr>
            <w:tcW w:w="1573" w:type="dxa"/>
            <w:vAlign w:val="center"/>
          </w:tcPr>
          <w:p w14:paraId="6650E04A" w14:textId="4CE9A2F4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&lt; 0,05</w:t>
            </w:r>
          </w:p>
        </w:tc>
        <w:tc>
          <w:tcPr>
            <w:tcW w:w="1028" w:type="dxa"/>
            <w:vAlign w:val="center"/>
          </w:tcPr>
          <w:p w14:paraId="47B9763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30F7DA38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0,7</w:t>
            </w:r>
          </w:p>
        </w:tc>
        <w:tc>
          <w:tcPr>
            <w:tcW w:w="2317" w:type="dxa"/>
            <w:vAlign w:val="center"/>
          </w:tcPr>
          <w:p w14:paraId="2F7B5476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10304-4:2022-08</w:t>
            </w:r>
          </w:p>
        </w:tc>
        <w:tc>
          <w:tcPr>
            <w:tcW w:w="1166" w:type="dxa"/>
            <w:vAlign w:val="center"/>
          </w:tcPr>
          <w:p w14:paraId="2963FC99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11E055C3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9AC397F" w14:textId="77777777" w:rsidR="00A36FB1" w:rsidRPr="00077088" w:rsidRDefault="00A36FB1" w:rsidP="00A36FB1">
            <w:pPr>
              <w:numPr>
                <w:ilvl w:val="0"/>
                <w:numId w:val="1"/>
              </w:numPr>
              <w:spacing w:before="100" w:beforeAutospacing="1" w:after="100" w:afterAutospacing="1" w:line="60" w:lineRule="atLeast"/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7F2687B0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Fluorki</w:t>
            </w:r>
          </w:p>
        </w:tc>
        <w:tc>
          <w:tcPr>
            <w:tcW w:w="1573" w:type="dxa"/>
            <w:vAlign w:val="center"/>
          </w:tcPr>
          <w:p w14:paraId="043060E1" w14:textId="11826138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>0,11 ± 8%</w:t>
            </w:r>
          </w:p>
        </w:tc>
        <w:tc>
          <w:tcPr>
            <w:tcW w:w="1028" w:type="dxa"/>
            <w:vAlign w:val="center"/>
          </w:tcPr>
          <w:p w14:paraId="4F01479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mg/l</w:t>
            </w:r>
          </w:p>
        </w:tc>
        <w:tc>
          <w:tcPr>
            <w:tcW w:w="1652" w:type="dxa"/>
            <w:vAlign w:val="center"/>
          </w:tcPr>
          <w:p w14:paraId="7F2554DB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2317" w:type="dxa"/>
            <w:vAlign w:val="center"/>
          </w:tcPr>
          <w:p w14:paraId="56355B4E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10304-1:2009</w:t>
            </w:r>
          </w:p>
        </w:tc>
        <w:tc>
          <w:tcPr>
            <w:tcW w:w="1166" w:type="dxa"/>
            <w:vAlign w:val="center"/>
          </w:tcPr>
          <w:p w14:paraId="57FCA204" w14:textId="77777777" w:rsidR="00A36FB1" w:rsidRPr="00077088" w:rsidRDefault="00A36FB1" w:rsidP="00A36FB1">
            <w:pPr>
              <w:spacing w:before="100" w:beforeAutospacing="1" w:after="100" w:afterAutospacing="1" w:line="60" w:lineRule="atLeast"/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:rsidRPr="00077088" w14:paraId="6806DC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646D94D" w14:textId="77777777" w:rsidR="00A36FB1" w:rsidRPr="00077088" w:rsidRDefault="00A36FB1" w:rsidP="00A36FB1">
            <w:pPr>
              <w:numPr>
                <w:ilvl w:val="0"/>
                <w:numId w:val="1"/>
              </w:numPr>
              <w:ind w:left="0" w:right="-57" w:firstLine="0"/>
              <w:contextualSpacing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14:paraId="470B5968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Bromiany</w:t>
            </w:r>
          </w:p>
        </w:tc>
        <w:tc>
          <w:tcPr>
            <w:tcW w:w="1573" w:type="dxa"/>
            <w:vAlign w:val="center"/>
          </w:tcPr>
          <w:p w14:paraId="73BF0802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3,0</w:t>
            </w:r>
          </w:p>
          <w:p w14:paraId="3B6BA6A0" w14:textId="02A336BB" w:rsidR="00A36FB1" w:rsidRPr="00A36FB1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A36FB1">
              <w:rPr>
                <w:sz w:val="16"/>
                <w:szCs w:val="16"/>
              </w:rPr>
              <w:t xml:space="preserve"> ( 3,0 ± 12% )</w:t>
            </w:r>
          </w:p>
        </w:tc>
        <w:tc>
          <w:tcPr>
            <w:tcW w:w="1028" w:type="dxa"/>
            <w:vAlign w:val="center"/>
          </w:tcPr>
          <w:p w14:paraId="2BE41FDE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µg/l</w:t>
            </w:r>
          </w:p>
        </w:tc>
        <w:tc>
          <w:tcPr>
            <w:tcW w:w="1652" w:type="dxa"/>
            <w:vAlign w:val="center"/>
          </w:tcPr>
          <w:p w14:paraId="69A75605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317" w:type="dxa"/>
            <w:vAlign w:val="center"/>
          </w:tcPr>
          <w:p w14:paraId="539BFDDE" w14:textId="77777777" w:rsidR="00A36FB1" w:rsidRPr="00077088" w:rsidRDefault="00A36FB1" w:rsidP="00A36FB1">
            <w:pPr>
              <w:ind w:left="0" w:right="-57" w:firstLine="0"/>
              <w:rPr>
                <w:rFonts w:eastAsiaTheme="minorHAnsi"/>
                <w:sz w:val="14"/>
                <w:szCs w:val="14"/>
                <w:lang w:eastAsia="en-US"/>
              </w:rPr>
            </w:pPr>
            <w:r w:rsidRPr="00077088">
              <w:rPr>
                <w:rFonts w:eastAsiaTheme="minorHAnsi"/>
                <w:sz w:val="14"/>
                <w:szCs w:val="14"/>
                <w:lang w:eastAsia="en-US"/>
              </w:rPr>
              <w:t>PN-EN ISO 11206:2013-07</w:t>
            </w:r>
          </w:p>
        </w:tc>
        <w:tc>
          <w:tcPr>
            <w:tcW w:w="1166" w:type="dxa"/>
            <w:vAlign w:val="center"/>
          </w:tcPr>
          <w:p w14:paraId="226717C0" w14:textId="77777777" w:rsidR="00A36FB1" w:rsidRPr="00077088" w:rsidRDefault="00A36FB1" w:rsidP="00A36FB1">
            <w:pPr>
              <w:ind w:left="0" w:right="-57" w:firstLine="0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077088">
              <w:rPr>
                <w:rFonts w:eastAsiaTheme="minorHAnsi"/>
                <w:sz w:val="16"/>
                <w:szCs w:val="16"/>
                <w:lang w:eastAsia="en-US"/>
              </w:rPr>
              <w:t>A, W</w:t>
            </w:r>
          </w:p>
        </w:tc>
      </w:tr>
      <w:tr w:rsidR="00A36FB1" w14:paraId="4439C1E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482D27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D0E49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Arsen</w:t>
            </w:r>
          </w:p>
        </w:tc>
        <w:tc>
          <w:tcPr>
            <w:tcW w:w="1573" w:type="dxa"/>
            <w:vAlign w:val="center"/>
          </w:tcPr>
          <w:p w14:paraId="71094614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 2,5</w:t>
            </w:r>
          </w:p>
          <w:p w14:paraId="282179DB" w14:textId="0BD26F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12% )</w:t>
            </w:r>
          </w:p>
        </w:tc>
        <w:tc>
          <w:tcPr>
            <w:tcW w:w="1028" w:type="dxa"/>
            <w:vAlign w:val="center"/>
          </w:tcPr>
          <w:p w14:paraId="274CA1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41E038A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1EA69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8D310D7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629CF69C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76CF89EF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EB94A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Chrom ogólny</w:t>
            </w:r>
          </w:p>
        </w:tc>
        <w:tc>
          <w:tcPr>
            <w:tcW w:w="1573" w:type="dxa"/>
            <w:vAlign w:val="center"/>
          </w:tcPr>
          <w:p w14:paraId="6FD8F135" w14:textId="5402E557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1,2 ± 16%</w:t>
            </w:r>
          </w:p>
        </w:tc>
        <w:tc>
          <w:tcPr>
            <w:tcW w:w="1028" w:type="dxa"/>
            <w:vAlign w:val="center"/>
          </w:tcPr>
          <w:p w14:paraId="70AA67FA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5463C70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50</w:t>
            </w:r>
          </w:p>
        </w:tc>
        <w:tc>
          <w:tcPr>
            <w:tcW w:w="2317" w:type="dxa"/>
            <w:vAlign w:val="center"/>
          </w:tcPr>
          <w:p w14:paraId="12D8007D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039768D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2773D04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3AADB2F6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B75D9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Kadm</w:t>
            </w:r>
          </w:p>
        </w:tc>
        <w:tc>
          <w:tcPr>
            <w:tcW w:w="1573" w:type="dxa"/>
            <w:vAlign w:val="center"/>
          </w:tcPr>
          <w:p w14:paraId="3E8B76BA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1,0</w:t>
            </w:r>
          </w:p>
          <w:p w14:paraId="7EEB25BB" w14:textId="07568A3A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( 1,0 ± 8% )</w:t>
            </w:r>
          </w:p>
        </w:tc>
        <w:tc>
          <w:tcPr>
            <w:tcW w:w="1028" w:type="dxa"/>
            <w:vAlign w:val="center"/>
          </w:tcPr>
          <w:p w14:paraId="1E137FF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6D217C33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5,0</w:t>
            </w:r>
          </w:p>
        </w:tc>
        <w:tc>
          <w:tcPr>
            <w:tcW w:w="2317" w:type="dxa"/>
            <w:vAlign w:val="center"/>
          </w:tcPr>
          <w:p w14:paraId="38A69D5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AEE491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786A60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436CA2E3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B1AF8A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Miedź</w:t>
            </w:r>
          </w:p>
        </w:tc>
        <w:tc>
          <w:tcPr>
            <w:tcW w:w="1573" w:type="dxa"/>
            <w:vAlign w:val="center"/>
          </w:tcPr>
          <w:p w14:paraId="3A88268F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0,0050</w:t>
            </w:r>
          </w:p>
          <w:p w14:paraId="797372E8" w14:textId="143C14F8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( 0,0050 ± 20 % )</w:t>
            </w:r>
          </w:p>
        </w:tc>
        <w:tc>
          <w:tcPr>
            <w:tcW w:w="1028" w:type="dxa"/>
            <w:vAlign w:val="center"/>
          </w:tcPr>
          <w:p w14:paraId="5D0C1D6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4D0BA48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2,0</w:t>
            </w:r>
          </w:p>
        </w:tc>
        <w:tc>
          <w:tcPr>
            <w:tcW w:w="2317" w:type="dxa"/>
            <w:vAlign w:val="center"/>
          </w:tcPr>
          <w:p w14:paraId="46872908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4A3DFFA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BCD246A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39B4E81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81F720C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Nikiel</w:t>
            </w:r>
          </w:p>
        </w:tc>
        <w:tc>
          <w:tcPr>
            <w:tcW w:w="1573" w:type="dxa"/>
            <w:vAlign w:val="center"/>
          </w:tcPr>
          <w:p w14:paraId="0BC73DAE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7F5BA36C" w14:textId="75960650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22% )</w:t>
            </w:r>
          </w:p>
        </w:tc>
        <w:tc>
          <w:tcPr>
            <w:tcW w:w="1028" w:type="dxa"/>
            <w:vAlign w:val="center"/>
          </w:tcPr>
          <w:p w14:paraId="799970A0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0E8296D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</w:t>
            </w:r>
          </w:p>
        </w:tc>
        <w:tc>
          <w:tcPr>
            <w:tcW w:w="2317" w:type="dxa"/>
            <w:vAlign w:val="center"/>
          </w:tcPr>
          <w:p w14:paraId="42E1CBE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6B57A11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DCB7AF1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7FABD9E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949185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Ołów</w:t>
            </w:r>
          </w:p>
        </w:tc>
        <w:tc>
          <w:tcPr>
            <w:tcW w:w="1573" w:type="dxa"/>
            <w:vAlign w:val="center"/>
          </w:tcPr>
          <w:p w14:paraId="35E3990B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2,5</w:t>
            </w:r>
          </w:p>
          <w:p w14:paraId="3DAD82A6" w14:textId="77730745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( 2,5 ± 24% )</w:t>
            </w:r>
          </w:p>
        </w:tc>
        <w:tc>
          <w:tcPr>
            <w:tcW w:w="1028" w:type="dxa"/>
            <w:vAlign w:val="center"/>
          </w:tcPr>
          <w:p w14:paraId="4479E41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330DCC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10</w:t>
            </w:r>
          </w:p>
        </w:tc>
        <w:tc>
          <w:tcPr>
            <w:tcW w:w="2317" w:type="dxa"/>
            <w:vAlign w:val="center"/>
          </w:tcPr>
          <w:p w14:paraId="54930A5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15586:2005</w:t>
            </w:r>
          </w:p>
        </w:tc>
        <w:tc>
          <w:tcPr>
            <w:tcW w:w="1166" w:type="dxa"/>
            <w:vAlign w:val="center"/>
          </w:tcPr>
          <w:p w14:paraId="27FFDCEF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3309D425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22383948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1FA4ECE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Srebro</w:t>
            </w:r>
          </w:p>
        </w:tc>
        <w:tc>
          <w:tcPr>
            <w:tcW w:w="1573" w:type="dxa"/>
            <w:vAlign w:val="center"/>
          </w:tcPr>
          <w:p w14:paraId="5AAE11E5" w14:textId="577308C3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0,002 ± 12%</w:t>
            </w:r>
          </w:p>
        </w:tc>
        <w:tc>
          <w:tcPr>
            <w:tcW w:w="1028" w:type="dxa"/>
            <w:vAlign w:val="center"/>
          </w:tcPr>
          <w:p w14:paraId="62F16EF5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633A9501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0,01</w:t>
            </w:r>
          </w:p>
        </w:tc>
        <w:tc>
          <w:tcPr>
            <w:tcW w:w="2317" w:type="dxa"/>
            <w:vAlign w:val="center"/>
          </w:tcPr>
          <w:p w14:paraId="597325B2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PN-EN ISO 11885:2009</w:t>
            </w:r>
          </w:p>
        </w:tc>
        <w:tc>
          <w:tcPr>
            <w:tcW w:w="1166" w:type="dxa"/>
            <w:vAlign w:val="center"/>
          </w:tcPr>
          <w:p w14:paraId="317A11C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59DBDBA0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1B1C4DC9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E0D04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Magnez</w:t>
            </w:r>
          </w:p>
        </w:tc>
        <w:tc>
          <w:tcPr>
            <w:tcW w:w="1573" w:type="dxa"/>
            <w:vAlign w:val="center"/>
          </w:tcPr>
          <w:p w14:paraId="76A39087" w14:textId="46F88F83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9,5 ± 12%</w:t>
            </w:r>
          </w:p>
        </w:tc>
        <w:tc>
          <w:tcPr>
            <w:tcW w:w="1028" w:type="dxa"/>
            <w:vAlign w:val="center"/>
          </w:tcPr>
          <w:p w14:paraId="7BEC8F96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3D4D7A22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7-125</w:t>
            </w:r>
          </w:p>
        </w:tc>
        <w:tc>
          <w:tcPr>
            <w:tcW w:w="2317" w:type="dxa"/>
            <w:vAlign w:val="center"/>
          </w:tcPr>
          <w:p w14:paraId="605341F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ISO 7980:2002</w:t>
            </w:r>
          </w:p>
        </w:tc>
        <w:tc>
          <w:tcPr>
            <w:tcW w:w="1166" w:type="dxa"/>
            <w:vAlign w:val="center"/>
          </w:tcPr>
          <w:p w14:paraId="7515A15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1FA804AD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6285728C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885481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Sód</w:t>
            </w:r>
          </w:p>
        </w:tc>
        <w:tc>
          <w:tcPr>
            <w:tcW w:w="1573" w:type="dxa"/>
            <w:vAlign w:val="center"/>
          </w:tcPr>
          <w:p w14:paraId="6D1EA510" w14:textId="3323CC6E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20 ± 10%</w:t>
            </w:r>
          </w:p>
        </w:tc>
        <w:tc>
          <w:tcPr>
            <w:tcW w:w="1028" w:type="dxa"/>
            <w:vAlign w:val="center"/>
          </w:tcPr>
          <w:p w14:paraId="4BAF4C99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mg/l</w:t>
            </w:r>
          </w:p>
        </w:tc>
        <w:tc>
          <w:tcPr>
            <w:tcW w:w="1652" w:type="dxa"/>
            <w:vAlign w:val="center"/>
          </w:tcPr>
          <w:p w14:paraId="1F1A781B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200</w:t>
            </w:r>
          </w:p>
        </w:tc>
        <w:tc>
          <w:tcPr>
            <w:tcW w:w="2317" w:type="dxa"/>
            <w:vAlign w:val="center"/>
          </w:tcPr>
          <w:p w14:paraId="557E5436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PN-ISO 9964-3:1994</w:t>
            </w:r>
          </w:p>
        </w:tc>
        <w:tc>
          <w:tcPr>
            <w:tcW w:w="1166" w:type="dxa"/>
            <w:vAlign w:val="center"/>
          </w:tcPr>
          <w:p w14:paraId="6A71827E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  <w:tr w:rsidR="00A36FB1" w14:paraId="40555619" w14:textId="77777777" w:rsidTr="00AA4DC5">
        <w:trPr>
          <w:gridAfter w:val="1"/>
          <w:wAfter w:w="7" w:type="dxa"/>
          <w:trHeight w:val="510"/>
          <w:jc w:val="center"/>
        </w:trPr>
        <w:tc>
          <w:tcPr>
            <w:tcW w:w="601" w:type="dxa"/>
            <w:vAlign w:val="center"/>
          </w:tcPr>
          <w:p w14:paraId="0BC81FB7" w14:textId="77777777" w:rsidR="00A36FB1" w:rsidRPr="007E19F0" w:rsidRDefault="00A36FB1" w:rsidP="00A36FB1">
            <w:pPr>
              <w:pStyle w:val="Akapitzlist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75722B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Rtęć</w:t>
            </w:r>
          </w:p>
        </w:tc>
        <w:tc>
          <w:tcPr>
            <w:tcW w:w="1573" w:type="dxa"/>
            <w:vAlign w:val="center"/>
          </w:tcPr>
          <w:p w14:paraId="141805F7" w14:textId="77777777" w:rsidR="00A36FB1" w:rsidRPr="00A36FB1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&lt; 0,3</w:t>
            </w:r>
          </w:p>
          <w:p w14:paraId="7AAF180A" w14:textId="78A98368" w:rsidR="00A36FB1" w:rsidRPr="00A36FB1" w:rsidRDefault="00A36FB1" w:rsidP="00A36FB1">
            <w:pPr>
              <w:ind w:left="0" w:firstLine="0"/>
              <w:jc w:val="center"/>
              <w:rPr>
                <w:color w:val="FF0000"/>
                <w:sz w:val="16"/>
                <w:szCs w:val="16"/>
              </w:rPr>
            </w:pPr>
            <w:r w:rsidRPr="00A36FB1">
              <w:rPr>
                <w:sz w:val="16"/>
                <w:szCs w:val="16"/>
              </w:rPr>
              <w:t>( 0,3 ± 10% )</w:t>
            </w:r>
          </w:p>
        </w:tc>
        <w:tc>
          <w:tcPr>
            <w:tcW w:w="1028" w:type="dxa"/>
            <w:vAlign w:val="center"/>
          </w:tcPr>
          <w:p w14:paraId="2A3A2B8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µg/l</w:t>
            </w:r>
          </w:p>
        </w:tc>
        <w:tc>
          <w:tcPr>
            <w:tcW w:w="1652" w:type="dxa"/>
            <w:vAlign w:val="center"/>
          </w:tcPr>
          <w:p w14:paraId="14A573B4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1,0</w:t>
            </w:r>
          </w:p>
        </w:tc>
        <w:tc>
          <w:tcPr>
            <w:tcW w:w="2317" w:type="dxa"/>
            <w:vAlign w:val="center"/>
          </w:tcPr>
          <w:p w14:paraId="2A546BB3" w14:textId="77777777" w:rsidR="00A36FB1" w:rsidRPr="00DC17E0" w:rsidRDefault="00A36FB1" w:rsidP="00A36FB1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PN-EN 1483:2007 pkt. 5</w:t>
            </w:r>
          </w:p>
        </w:tc>
        <w:tc>
          <w:tcPr>
            <w:tcW w:w="1166" w:type="dxa"/>
            <w:vAlign w:val="center"/>
          </w:tcPr>
          <w:p w14:paraId="03B48B6C" w14:textId="77777777" w:rsidR="00A36FB1" w:rsidRPr="00DC17E0" w:rsidRDefault="00A36FB1" w:rsidP="00A36FB1">
            <w:pPr>
              <w:ind w:left="0" w:firstLine="0"/>
              <w:jc w:val="center"/>
              <w:rPr>
                <w:sz w:val="16"/>
                <w:szCs w:val="16"/>
              </w:rPr>
            </w:pPr>
            <w:r w:rsidRPr="00DC17E0">
              <w:rPr>
                <w:sz w:val="16"/>
                <w:szCs w:val="16"/>
              </w:rPr>
              <w:t>A, W</w:t>
            </w:r>
          </w:p>
        </w:tc>
      </w:tr>
    </w:tbl>
    <w:p w14:paraId="684EA88F" w14:textId="77777777" w:rsidR="00AA4DC5" w:rsidRDefault="00AA4DC5" w:rsidP="001539FE">
      <w:pPr>
        <w:jc w:val="both"/>
        <w:rPr>
          <w:sz w:val="14"/>
          <w:szCs w:val="14"/>
        </w:rPr>
      </w:pPr>
    </w:p>
    <w:p w14:paraId="44C9A23F" w14:textId="70D2F6B0" w:rsidR="001539FE" w:rsidRDefault="001539FE" w:rsidP="001539FE">
      <w:pPr>
        <w:jc w:val="both"/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>Objaśnienia:</w:t>
      </w:r>
    </w:p>
    <w:p w14:paraId="06623729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Sprawozdanie zawiera wyniki badań akredytowanych i/lub nieakredytowanych. Deklarujemy, że metody nieakredytowane spełniają wymagania normy akredytacyjnej.  </w:t>
      </w:r>
    </w:p>
    <w:p w14:paraId="00EAE56F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A - metoda badań objęta akredytacją Nr AB 649</w:t>
      </w:r>
    </w:p>
    <w:p w14:paraId="4E707604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>NA - metoda badań nieakredytowana</w:t>
      </w:r>
    </w:p>
    <w:p w14:paraId="4B6C551D" w14:textId="77777777" w:rsidR="001539FE" w:rsidRDefault="001539FE" w:rsidP="001539FE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W - parametr badania wody przeznaczonej do spożycia ujęty w decyzji Państwowego Powiatowego Inspektora Sanitarnego w Szczecinie zatwierdzającej system jakości badań wody przeznaczonej do spożycia (decyzja znak: HK.9024.3.2024 z dnia 06.12.2024 r.) </w:t>
      </w:r>
    </w:p>
    <w:p w14:paraId="160A20CA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Wymagania: Rozporządzenie Ministra Zdrowia z dnia 7 grudnia 2017 r. w sprawie jakości wody przeznaczonej do spożycia przez ludzi  </w:t>
      </w:r>
    </w:p>
    <w:p w14:paraId="1D98A466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(Dz. U. z 2017 r. poz. 2294)</w:t>
      </w:r>
    </w:p>
    <w:p w14:paraId="03E7ADAE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1 </w:t>
      </w:r>
      <w:r>
        <w:rPr>
          <w:rFonts w:ascii="Times New Roman" w:hAnsi="Times New Roman" w:cs="Times New Roman"/>
          <w:sz w:val="14"/>
          <w:szCs w:val="14"/>
        </w:rPr>
        <w:t xml:space="preserve">Dla badań fizykochemicznych wyniki badań podano wraz z niepewnością rozszerzoną, która wynika z niepewności standardowej pomnożonej przez współczynnik rozszerzenia k=2, który dla rozkładu normalnego zapewnia poziom ufności w przybliżeniu 95%. Dla wyników poniżej dolnej i powyżej górnej granicy zakresu pomiarowego akredytowanej metody podane niepewności zostały wyznaczone dla wartości równych tym granicom w postaci rezultatu badania. </w:t>
      </w:r>
    </w:p>
    <w:p w14:paraId="69FEB0C5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vertAlign w:val="superscript"/>
        </w:rPr>
        <w:t xml:space="preserve">2 </w:t>
      </w:r>
      <w:r>
        <w:rPr>
          <w:rFonts w:ascii="Times New Roman" w:hAnsi="Times New Roman" w:cs="Times New Roman"/>
          <w:sz w:val="14"/>
          <w:szCs w:val="14"/>
        </w:rPr>
        <w:t>Dla metod mikrobiologicznych niepewność wyliczono zgodnie z normą PN-ISO 29201:2022-02</w:t>
      </w:r>
    </w:p>
    <w:p w14:paraId="6AD0571F" w14:textId="77777777" w:rsidR="001539FE" w:rsidRDefault="001539FE" w:rsidP="001539FE">
      <w:pPr>
        <w:pStyle w:val="Akapitzlist"/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Wyniki badań podano wraz z niepewnością rozszerzoną, która wynika z niepewności standardowej pomnożonej przez współczynnik rozszerzenia k=2, który dla rozkładu normalnego zapewnia poziom ufności w przybliżeniu 95% i nie uwzględnia niepewności etapu pobierania.</w:t>
      </w:r>
    </w:p>
    <w:p w14:paraId="0F9BCB64" w14:textId="66D67ADE" w:rsidR="00EB71A8" w:rsidRDefault="00EB71A8" w:rsidP="007E7613">
      <w:pPr>
        <w:jc w:val="both"/>
        <w:rPr>
          <w:sz w:val="22"/>
          <w:szCs w:val="22"/>
        </w:rPr>
      </w:pPr>
    </w:p>
    <w:sectPr w:rsidR="00EB71A8" w:rsidSect="00EB71A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41229"/>
    <w:multiLevelType w:val="hybridMultilevel"/>
    <w:tmpl w:val="CE68F0F8"/>
    <w:lvl w:ilvl="0" w:tplc="1890AC48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3212A"/>
    <w:multiLevelType w:val="hybridMultilevel"/>
    <w:tmpl w:val="10D03DE4"/>
    <w:lvl w:ilvl="0" w:tplc="CED8E06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19"/>
    <w:rsid w:val="0000467E"/>
    <w:rsid w:val="00015AA6"/>
    <w:rsid w:val="000219CE"/>
    <w:rsid w:val="00041B2B"/>
    <w:rsid w:val="00045889"/>
    <w:rsid w:val="000472DA"/>
    <w:rsid w:val="00050F44"/>
    <w:rsid w:val="00056A78"/>
    <w:rsid w:val="00063CA9"/>
    <w:rsid w:val="00071A38"/>
    <w:rsid w:val="00074145"/>
    <w:rsid w:val="000764A2"/>
    <w:rsid w:val="00077088"/>
    <w:rsid w:val="0008115B"/>
    <w:rsid w:val="00081987"/>
    <w:rsid w:val="000912AF"/>
    <w:rsid w:val="00093024"/>
    <w:rsid w:val="000958B6"/>
    <w:rsid w:val="00097AD5"/>
    <w:rsid w:val="000A55CC"/>
    <w:rsid w:val="000B7699"/>
    <w:rsid w:val="000C2A44"/>
    <w:rsid w:val="000C4D7B"/>
    <w:rsid w:val="000C5827"/>
    <w:rsid w:val="000D378C"/>
    <w:rsid w:val="000D3F1B"/>
    <w:rsid w:val="000E08D8"/>
    <w:rsid w:val="000E7686"/>
    <w:rsid w:val="000F13EA"/>
    <w:rsid w:val="000F56B4"/>
    <w:rsid w:val="00101497"/>
    <w:rsid w:val="00102BE8"/>
    <w:rsid w:val="001218A0"/>
    <w:rsid w:val="00125DC9"/>
    <w:rsid w:val="00130683"/>
    <w:rsid w:val="00132813"/>
    <w:rsid w:val="001539FE"/>
    <w:rsid w:val="00165722"/>
    <w:rsid w:val="00175CC3"/>
    <w:rsid w:val="001778A4"/>
    <w:rsid w:val="001835C4"/>
    <w:rsid w:val="00183873"/>
    <w:rsid w:val="0019387E"/>
    <w:rsid w:val="00193C43"/>
    <w:rsid w:val="00195E50"/>
    <w:rsid w:val="001A099A"/>
    <w:rsid w:val="001A15E2"/>
    <w:rsid w:val="001A4F32"/>
    <w:rsid w:val="001A5272"/>
    <w:rsid w:val="001B4823"/>
    <w:rsid w:val="001D75AC"/>
    <w:rsid w:val="00216586"/>
    <w:rsid w:val="00216A06"/>
    <w:rsid w:val="0022288C"/>
    <w:rsid w:val="00230394"/>
    <w:rsid w:val="00233220"/>
    <w:rsid w:val="00241D25"/>
    <w:rsid w:val="00253864"/>
    <w:rsid w:val="00285D9D"/>
    <w:rsid w:val="002928AD"/>
    <w:rsid w:val="002955B9"/>
    <w:rsid w:val="002A0BC5"/>
    <w:rsid w:val="002C22D0"/>
    <w:rsid w:val="002C3483"/>
    <w:rsid w:val="002D146F"/>
    <w:rsid w:val="002E3C18"/>
    <w:rsid w:val="002E7D7C"/>
    <w:rsid w:val="002E7F47"/>
    <w:rsid w:val="00307F14"/>
    <w:rsid w:val="00313333"/>
    <w:rsid w:val="00317114"/>
    <w:rsid w:val="003256C1"/>
    <w:rsid w:val="0033004D"/>
    <w:rsid w:val="00334749"/>
    <w:rsid w:val="00335D20"/>
    <w:rsid w:val="00360A93"/>
    <w:rsid w:val="0037310F"/>
    <w:rsid w:val="00375414"/>
    <w:rsid w:val="00375E4D"/>
    <w:rsid w:val="0038273D"/>
    <w:rsid w:val="00387568"/>
    <w:rsid w:val="00387A87"/>
    <w:rsid w:val="0039203E"/>
    <w:rsid w:val="00395B89"/>
    <w:rsid w:val="003C05FE"/>
    <w:rsid w:val="003C2D1E"/>
    <w:rsid w:val="003C4578"/>
    <w:rsid w:val="003D1186"/>
    <w:rsid w:val="003D1575"/>
    <w:rsid w:val="003D1962"/>
    <w:rsid w:val="003F5D8E"/>
    <w:rsid w:val="003F68A2"/>
    <w:rsid w:val="0040221D"/>
    <w:rsid w:val="004035E7"/>
    <w:rsid w:val="00415F07"/>
    <w:rsid w:val="00422262"/>
    <w:rsid w:val="00426E2A"/>
    <w:rsid w:val="00433258"/>
    <w:rsid w:val="004350F5"/>
    <w:rsid w:val="004358C8"/>
    <w:rsid w:val="00441297"/>
    <w:rsid w:val="004427F7"/>
    <w:rsid w:val="00442D3F"/>
    <w:rsid w:val="00447760"/>
    <w:rsid w:val="0045007C"/>
    <w:rsid w:val="00463B87"/>
    <w:rsid w:val="00470567"/>
    <w:rsid w:val="00472EFD"/>
    <w:rsid w:val="00474A1D"/>
    <w:rsid w:val="0048051B"/>
    <w:rsid w:val="00482519"/>
    <w:rsid w:val="00482E3E"/>
    <w:rsid w:val="004837E6"/>
    <w:rsid w:val="0049046D"/>
    <w:rsid w:val="00490FD3"/>
    <w:rsid w:val="004945EC"/>
    <w:rsid w:val="004B51EA"/>
    <w:rsid w:val="004B6F93"/>
    <w:rsid w:val="004D682A"/>
    <w:rsid w:val="004E0368"/>
    <w:rsid w:val="004E1319"/>
    <w:rsid w:val="004F2451"/>
    <w:rsid w:val="004F2CC9"/>
    <w:rsid w:val="004F2F86"/>
    <w:rsid w:val="004F4056"/>
    <w:rsid w:val="004F7D19"/>
    <w:rsid w:val="00540756"/>
    <w:rsid w:val="0054456E"/>
    <w:rsid w:val="00545DEB"/>
    <w:rsid w:val="00560CF7"/>
    <w:rsid w:val="00562C7B"/>
    <w:rsid w:val="00565806"/>
    <w:rsid w:val="00567A46"/>
    <w:rsid w:val="00582EE4"/>
    <w:rsid w:val="00583A67"/>
    <w:rsid w:val="00584D45"/>
    <w:rsid w:val="00587150"/>
    <w:rsid w:val="00587884"/>
    <w:rsid w:val="00590A3E"/>
    <w:rsid w:val="00596CD7"/>
    <w:rsid w:val="005974C9"/>
    <w:rsid w:val="0059776E"/>
    <w:rsid w:val="005A2D0C"/>
    <w:rsid w:val="005A78E7"/>
    <w:rsid w:val="005B187B"/>
    <w:rsid w:val="005C1F3F"/>
    <w:rsid w:val="005C646E"/>
    <w:rsid w:val="005C713C"/>
    <w:rsid w:val="005E3194"/>
    <w:rsid w:val="005E3ADF"/>
    <w:rsid w:val="005E7A0A"/>
    <w:rsid w:val="005F6409"/>
    <w:rsid w:val="00607ABB"/>
    <w:rsid w:val="0061513D"/>
    <w:rsid w:val="00633902"/>
    <w:rsid w:val="00635C1D"/>
    <w:rsid w:val="00637A87"/>
    <w:rsid w:val="00642D13"/>
    <w:rsid w:val="00657AAA"/>
    <w:rsid w:val="00662943"/>
    <w:rsid w:val="00666B05"/>
    <w:rsid w:val="0066769B"/>
    <w:rsid w:val="006727EE"/>
    <w:rsid w:val="00677F5B"/>
    <w:rsid w:val="00680E84"/>
    <w:rsid w:val="006856BD"/>
    <w:rsid w:val="00691ACE"/>
    <w:rsid w:val="006978F2"/>
    <w:rsid w:val="006A04A5"/>
    <w:rsid w:val="006A3276"/>
    <w:rsid w:val="006A3F2D"/>
    <w:rsid w:val="006D0D1D"/>
    <w:rsid w:val="006D2529"/>
    <w:rsid w:val="006D3BB7"/>
    <w:rsid w:val="006D531D"/>
    <w:rsid w:val="006E46C0"/>
    <w:rsid w:val="0070279E"/>
    <w:rsid w:val="0071104E"/>
    <w:rsid w:val="00714DA2"/>
    <w:rsid w:val="00721252"/>
    <w:rsid w:val="00725CF5"/>
    <w:rsid w:val="00725F79"/>
    <w:rsid w:val="0073442D"/>
    <w:rsid w:val="00743122"/>
    <w:rsid w:val="00747137"/>
    <w:rsid w:val="007501B2"/>
    <w:rsid w:val="007526DA"/>
    <w:rsid w:val="00761A5E"/>
    <w:rsid w:val="00767E68"/>
    <w:rsid w:val="007710A5"/>
    <w:rsid w:val="00792DB1"/>
    <w:rsid w:val="007A39B8"/>
    <w:rsid w:val="007B194E"/>
    <w:rsid w:val="007B7811"/>
    <w:rsid w:val="007C419D"/>
    <w:rsid w:val="007E7613"/>
    <w:rsid w:val="007F0656"/>
    <w:rsid w:val="007F1196"/>
    <w:rsid w:val="007F37A3"/>
    <w:rsid w:val="007F62C7"/>
    <w:rsid w:val="008000E9"/>
    <w:rsid w:val="00800E12"/>
    <w:rsid w:val="00805910"/>
    <w:rsid w:val="00805A8C"/>
    <w:rsid w:val="0080613B"/>
    <w:rsid w:val="00807DB5"/>
    <w:rsid w:val="00810C8D"/>
    <w:rsid w:val="00835F2B"/>
    <w:rsid w:val="00836DE0"/>
    <w:rsid w:val="00847DA5"/>
    <w:rsid w:val="00850489"/>
    <w:rsid w:val="00856822"/>
    <w:rsid w:val="008633A5"/>
    <w:rsid w:val="00874F4D"/>
    <w:rsid w:val="008847E0"/>
    <w:rsid w:val="00886656"/>
    <w:rsid w:val="0089202D"/>
    <w:rsid w:val="0089346A"/>
    <w:rsid w:val="008B3907"/>
    <w:rsid w:val="008B3EE8"/>
    <w:rsid w:val="008B70AA"/>
    <w:rsid w:val="008D0E5F"/>
    <w:rsid w:val="008D0F0A"/>
    <w:rsid w:val="008E1261"/>
    <w:rsid w:val="008E30A9"/>
    <w:rsid w:val="008E76A7"/>
    <w:rsid w:val="008F1AC4"/>
    <w:rsid w:val="008F4E4E"/>
    <w:rsid w:val="008F6665"/>
    <w:rsid w:val="008F685A"/>
    <w:rsid w:val="008F77C3"/>
    <w:rsid w:val="009039FF"/>
    <w:rsid w:val="0090708A"/>
    <w:rsid w:val="009141F8"/>
    <w:rsid w:val="00943C85"/>
    <w:rsid w:val="00951302"/>
    <w:rsid w:val="00953E97"/>
    <w:rsid w:val="00963B69"/>
    <w:rsid w:val="0096465A"/>
    <w:rsid w:val="0096546E"/>
    <w:rsid w:val="00965EE7"/>
    <w:rsid w:val="00966228"/>
    <w:rsid w:val="00974018"/>
    <w:rsid w:val="00987C58"/>
    <w:rsid w:val="00991B3C"/>
    <w:rsid w:val="00992140"/>
    <w:rsid w:val="00992932"/>
    <w:rsid w:val="00992FC3"/>
    <w:rsid w:val="00995406"/>
    <w:rsid w:val="00996CE6"/>
    <w:rsid w:val="009A583B"/>
    <w:rsid w:val="009C3D70"/>
    <w:rsid w:val="009D03D6"/>
    <w:rsid w:val="009D090C"/>
    <w:rsid w:val="009D13AD"/>
    <w:rsid w:val="009E62B8"/>
    <w:rsid w:val="009F2C2A"/>
    <w:rsid w:val="009F510C"/>
    <w:rsid w:val="00A02834"/>
    <w:rsid w:val="00A04B5F"/>
    <w:rsid w:val="00A36FB1"/>
    <w:rsid w:val="00A41D3C"/>
    <w:rsid w:val="00A41D94"/>
    <w:rsid w:val="00A41F0C"/>
    <w:rsid w:val="00A42413"/>
    <w:rsid w:val="00A61E5A"/>
    <w:rsid w:val="00A67788"/>
    <w:rsid w:val="00A738A5"/>
    <w:rsid w:val="00A73C15"/>
    <w:rsid w:val="00A917B7"/>
    <w:rsid w:val="00A97BF1"/>
    <w:rsid w:val="00AA4DC5"/>
    <w:rsid w:val="00AA5056"/>
    <w:rsid w:val="00AA5ABB"/>
    <w:rsid w:val="00AB1DD0"/>
    <w:rsid w:val="00AB5008"/>
    <w:rsid w:val="00AB7BF2"/>
    <w:rsid w:val="00AC3280"/>
    <w:rsid w:val="00AC3C03"/>
    <w:rsid w:val="00AD0F5D"/>
    <w:rsid w:val="00AD18A7"/>
    <w:rsid w:val="00AD3C17"/>
    <w:rsid w:val="00AE4067"/>
    <w:rsid w:val="00AE4819"/>
    <w:rsid w:val="00AE7410"/>
    <w:rsid w:val="00AF4675"/>
    <w:rsid w:val="00B11732"/>
    <w:rsid w:val="00B2402D"/>
    <w:rsid w:val="00B520FF"/>
    <w:rsid w:val="00B56422"/>
    <w:rsid w:val="00B602DB"/>
    <w:rsid w:val="00B633E5"/>
    <w:rsid w:val="00B65380"/>
    <w:rsid w:val="00B65C24"/>
    <w:rsid w:val="00B72F70"/>
    <w:rsid w:val="00B81A50"/>
    <w:rsid w:val="00B83756"/>
    <w:rsid w:val="00B8647F"/>
    <w:rsid w:val="00B972E0"/>
    <w:rsid w:val="00BA1E57"/>
    <w:rsid w:val="00BA375E"/>
    <w:rsid w:val="00BC0186"/>
    <w:rsid w:val="00BC2D2B"/>
    <w:rsid w:val="00BC5287"/>
    <w:rsid w:val="00BD53AC"/>
    <w:rsid w:val="00BE58DD"/>
    <w:rsid w:val="00BF5345"/>
    <w:rsid w:val="00C13205"/>
    <w:rsid w:val="00C14168"/>
    <w:rsid w:val="00C35862"/>
    <w:rsid w:val="00C36A7B"/>
    <w:rsid w:val="00C42343"/>
    <w:rsid w:val="00C448BE"/>
    <w:rsid w:val="00C45458"/>
    <w:rsid w:val="00C50ECD"/>
    <w:rsid w:val="00C64E17"/>
    <w:rsid w:val="00C655F0"/>
    <w:rsid w:val="00C7157E"/>
    <w:rsid w:val="00C736C7"/>
    <w:rsid w:val="00C84847"/>
    <w:rsid w:val="00C95035"/>
    <w:rsid w:val="00C9575C"/>
    <w:rsid w:val="00CA7B57"/>
    <w:rsid w:val="00CC11FC"/>
    <w:rsid w:val="00CD2087"/>
    <w:rsid w:val="00CD68C4"/>
    <w:rsid w:val="00CE2C23"/>
    <w:rsid w:val="00CE3C3A"/>
    <w:rsid w:val="00CE5B45"/>
    <w:rsid w:val="00CE6BA4"/>
    <w:rsid w:val="00CF0E1E"/>
    <w:rsid w:val="00D14583"/>
    <w:rsid w:val="00D14E43"/>
    <w:rsid w:val="00D24E1E"/>
    <w:rsid w:val="00D33ED5"/>
    <w:rsid w:val="00D37E42"/>
    <w:rsid w:val="00D41D98"/>
    <w:rsid w:val="00D62563"/>
    <w:rsid w:val="00D636EA"/>
    <w:rsid w:val="00D6773A"/>
    <w:rsid w:val="00D73164"/>
    <w:rsid w:val="00D96272"/>
    <w:rsid w:val="00DA25FC"/>
    <w:rsid w:val="00DB51ED"/>
    <w:rsid w:val="00E009C7"/>
    <w:rsid w:val="00E127E8"/>
    <w:rsid w:val="00E1498D"/>
    <w:rsid w:val="00E317F9"/>
    <w:rsid w:val="00E369EF"/>
    <w:rsid w:val="00E50F42"/>
    <w:rsid w:val="00E6343E"/>
    <w:rsid w:val="00E65ACE"/>
    <w:rsid w:val="00E70B89"/>
    <w:rsid w:val="00E7588A"/>
    <w:rsid w:val="00E86F36"/>
    <w:rsid w:val="00E91B09"/>
    <w:rsid w:val="00EA393F"/>
    <w:rsid w:val="00EA561F"/>
    <w:rsid w:val="00EA57E7"/>
    <w:rsid w:val="00EB10CE"/>
    <w:rsid w:val="00EB2216"/>
    <w:rsid w:val="00EB2DAD"/>
    <w:rsid w:val="00EB71A8"/>
    <w:rsid w:val="00EC7824"/>
    <w:rsid w:val="00ED3A59"/>
    <w:rsid w:val="00EE10FE"/>
    <w:rsid w:val="00EE4E22"/>
    <w:rsid w:val="00EE7CA2"/>
    <w:rsid w:val="00EF57B2"/>
    <w:rsid w:val="00F0682F"/>
    <w:rsid w:val="00F143F0"/>
    <w:rsid w:val="00F205CD"/>
    <w:rsid w:val="00F41A51"/>
    <w:rsid w:val="00F41C70"/>
    <w:rsid w:val="00F53A84"/>
    <w:rsid w:val="00F80295"/>
    <w:rsid w:val="00F82D5F"/>
    <w:rsid w:val="00FA46DA"/>
    <w:rsid w:val="00FA7228"/>
    <w:rsid w:val="00FC2BA8"/>
    <w:rsid w:val="00FD24A3"/>
    <w:rsid w:val="00FD3012"/>
    <w:rsid w:val="00FE3A77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73FD3"/>
  <w15:docId w15:val="{48D96073-57B5-4014-B458-344FC447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25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251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680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51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51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71A8"/>
    <w:pPr>
      <w:ind w:left="720" w:hanging="35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EB71A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77088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anekozak</dc:creator>
  <cp:lastModifiedBy>Aleksandra Kasak</cp:lastModifiedBy>
  <cp:revision>4</cp:revision>
  <cp:lastPrinted>2024-05-23T12:38:00Z</cp:lastPrinted>
  <dcterms:created xsi:type="dcterms:W3CDTF">2025-04-16T11:59:00Z</dcterms:created>
  <dcterms:modified xsi:type="dcterms:W3CDTF">2025-04-16T12:32:00Z</dcterms:modified>
</cp:coreProperties>
</file>